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A4" w:rsidRPr="00C8265F" w:rsidRDefault="00B543A4" w:rsidP="00B543A4">
      <w:pPr>
        <w:rPr>
          <w:b/>
        </w:rPr>
      </w:pPr>
      <w:r w:rsidRPr="00C8265F">
        <w:rPr>
          <w:b/>
        </w:rPr>
        <w:t>STATE OF ILLINOIS</w:t>
      </w:r>
      <w:r w:rsidRPr="00C8265F">
        <w:rPr>
          <w:b/>
        </w:rPr>
        <w:tab/>
        <w:t>)</w:t>
      </w:r>
    </w:p>
    <w:p w:rsidR="00B543A4" w:rsidRPr="00C8265F" w:rsidRDefault="00B543A4" w:rsidP="00B543A4">
      <w:pPr>
        <w:rPr>
          <w:b/>
        </w:rPr>
      </w:pPr>
      <w:r w:rsidRPr="00C8265F">
        <w:rPr>
          <w:b/>
        </w:rPr>
        <w:tab/>
      </w:r>
      <w:r w:rsidRPr="00C8265F">
        <w:rPr>
          <w:b/>
        </w:rPr>
        <w:tab/>
      </w:r>
      <w:r w:rsidRPr="00C8265F">
        <w:rPr>
          <w:b/>
        </w:rPr>
        <w:tab/>
      </w:r>
      <w:r w:rsidRPr="00C8265F">
        <w:rPr>
          <w:b/>
        </w:rPr>
        <w:tab/>
        <w:t>)</w:t>
      </w:r>
      <w:r w:rsidRPr="00C8265F">
        <w:rPr>
          <w:b/>
        </w:rPr>
        <w:tab/>
        <w:t>SS</w:t>
      </w:r>
    </w:p>
    <w:p w:rsidR="00B543A4" w:rsidRPr="00C8265F" w:rsidRDefault="00B543A4" w:rsidP="00B543A4">
      <w:pPr>
        <w:rPr>
          <w:b/>
        </w:rPr>
      </w:pPr>
      <w:r w:rsidRPr="00C8265F">
        <w:rPr>
          <w:b/>
        </w:rPr>
        <w:t>COUNTY OF COOK</w:t>
      </w:r>
      <w:r w:rsidRPr="00C8265F">
        <w:rPr>
          <w:b/>
        </w:rPr>
        <w:tab/>
        <w:t>)</w:t>
      </w:r>
    </w:p>
    <w:p w:rsidR="00B543A4" w:rsidRDefault="00B543A4" w:rsidP="00B543A4"/>
    <w:p w:rsidR="00B543A4" w:rsidRPr="00C8265F" w:rsidRDefault="00B543A4" w:rsidP="00C8265F">
      <w:pPr>
        <w:jc w:val="center"/>
        <w:rPr>
          <w:b/>
          <w:u w:val="single"/>
        </w:rPr>
      </w:pPr>
      <w:r w:rsidRPr="00C8265F">
        <w:rPr>
          <w:b/>
          <w:u w:val="single"/>
        </w:rPr>
        <w:t>IN THE CIRCUIT COURT OF COOK COUNTY, ILLINOIS</w:t>
      </w:r>
    </w:p>
    <w:p w:rsidR="00B543A4" w:rsidRPr="00C8265F" w:rsidRDefault="00113D5B" w:rsidP="00C8265F">
      <w:pPr>
        <w:jc w:val="center"/>
        <w:rPr>
          <w:b/>
          <w:u w:val="single"/>
        </w:rPr>
      </w:pPr>
      <w:r>
        <w:rPr>
          <w:b/>
          <w:u w:val="single"/>
        </w:rPr>
        <w:t>COUNTY DEPARTMENT – CRIMINAL DIVISION</w:t>
      </w:r>
    </w:p>
    <w:p w:rsidR="00C8265F" w:rsidRPr="00C8265F" w:rsidRDefault="00C8265F" w:rsidP="00B543A4">
      <w:pPr>
        <w:rPr>
          <w:b/>
        </w:rPr>
      </w:pPr>
    </w:p>
    <w:p w:rsidR="00C8265F" w:rsidRPr="009D0ECC" w:rsidRDefault="00C8265F" w:rsidP="00C8265F">
      <w:r w:rsidRPr="009D0ECC">
        <w:t>PEOPLE OF THE STATE OF ILLINOIS</w:t>
      </w:r>
      <w:r w:rsidRPr="009D0ECC">
        <w:tab/>
      </w:r>
      <w:r w:rsidRPr="009D0ECC">
        <w:tab/>
        <w:t>)</w:t>
      </w:r>
    </w:p>
    <w:p w:rsidR="00C8265F" w:rsidRPr="009D0ECC" w:rsidRDefault="00C8265F" w:rsidP="00B543A4">
      <w:r w:rsidRPr="009D0ECC">
        <w:tab/>
      </w:r>
      <w:r w:rsidRPr="009D0ECC">
        <w:tab/>
      </w:r>
      <w:r w:rsidRPr="009D0ECC">
        <w:tab/>
      </w:r>
      <w:r w:rsidRPr="009D0ECC">
        <w:tab/>
      </w:r>
      <w:r w:rsidRPr="009D0ECC">
        <w:tab/>
      </w:r>
      <w:r w:rsidRPr="009D0ECC">
        <w:tab/>
      </w:r>
      <w:r w:rsidRPr="009D0ECC">
        <w:tab/>
        <w:t>)</w:t>
      </w:r>
    </w:p>
    <w:p w:rsidR="00C8265F" w:rsidRPr="009D0ECC" w:rsidRDefault="00C8265F" w:rsidP="00B543A4">
      <w:r w:rsidRPr="009D0ECC">
        <w:tab/>
      </w:r>
      <w:r w:rsidRPr="009D0ECC">
        <w:tab/>
        <w:t xml:space="preserve">   v.</w:t>
      </w:r>
      <w:r w:rsidRPr="009D0ECC">
        <w:tab/>
      </w:r>
      <w:r w:rsidRPr="009D0ECC">
        <w:tab/>
      </w:r>
      <w:r w:rsidRPr="009D0ECC">
        <w:tab/>
      </w:r>
      <w:r w:rsidRPr="009D0ECC">
        <w:tab/>
      </w:r>
      <w:r w:rsidRPr="009D0ECC">
        <w:tab/>
      </w:r>
      <w:r w:rsidR="002C5376" w:rsidRPr="009D0ECC">
        <w:t>)</w:t>
      </w:r>
      <w:r w:rsidR="002C5376" w:rsidRPr="009D0ECC">
        <w:tab/>
        <w:t xml:space="preserve">No. </w:t>
      </w:r>
      <w:r w:rsidR="000F6C44">
        <w:t>XXXXX</w:t>
      </w:r>
    </w:p>
    <w:p w:rsidR="00C8265F" w:rsidRPr="009D0ECC" w:rsidRDefault="00C8265F" w:rsidP="00B543A4">
      <w:r w:rsidRPr="009D0ECC">
        <w:tab/>
      </w:r>
      <w:r w:rsidRPr="009D0ECC">
        <w:tab/>
      </w:r>
      <w:r w:rsidRPr="009D0ECC">
        <w:tab/>
      </w:r>
      <w:r w:rsidRPr="009D0ECC">
        <w:tab/>
      </w:r>
      <w:r w:rsidRPr="009D0ECC">
        <w:tab/>
      </w:r>
      <w:r w:rsidRPr="009D0ECC">
        <w:tab/>
      </w:r>
      <w:r w:rsidRPr="009D0ECC">
        <w:tab/>
        <w:t>)</w:t>
      </w:r>
    </w:p>
    <w:p w:rsidR="00C8265F" w:rsidRPr="009D0ECC" w:rsidRDefault="000F6C44" w:rsidP="00CC00B4">
      <w:r>
        <w:t>XXXXXXXX</w:t>
      </w:r>
      <w:r w:rsidR="002163FF">
        <w:tab/>
      </w:r>
      <w:r w:rsidR="00C8265F" w:rsidRPr="009D0ECC">
        <w:tab/>
      </w:r>
      <w:r w:rsidR="00C8265F" w:rsidRPr="009D0ECC">
        <w:tab/>
      </w:r>
      <w:r w:rsidR="00C8265F" w:rsidRPr="009D0ECC">
        <w:tab/>
      </w:r>
      <w:r>
        <w:tab/>
      </w:r>
      <w:r w:rsidR="00FC2F48" w:rsidRPr="009D0ECC">
        <w:tab/>
      </w:r>
      <w:r w:rsidR="00C8265F" w:rsidRPr="009D0ECC">
        <w:t>)</w:t>
      </w:r>
    </w:p>
    <w:p w:rsidR="00B543A4" w:rsidRPr="00C8265F" w:rsidRDefault="00B543A4" w:rsidP="00B543A4">
      <w:pPr>
        <w:rPr>
          <w:b/>
        </w:rPr>
      </w:pPr>
    </w:p>
    <w:p w:rsidR="00B543A4" w:rsidRDefault="00396769" w:rsidP="00E406D2">
      <w:pPr>
        <w:jc w:val="center"/>
        <w:rPr>
          <w:b/>
          <w:u w:val="single"/>
        </w:rPr>
      </w:pPr>
      <w:r>
        <w:rPr>
          <w:b/>
          <w:u w:val="single"/>
        </w:rPr>
        <w:t xml:space="preserve">MOTION </w:t>
      </w:r>
      <w:r w:rsidR="0092281A">
        <w:rPr>
          <w:b/>
          <w:u w:val="single"/>
        </w:rPr>
        <w:t xml:space="preserve">TO </w:t>
      </w:r>
      <w:r w:rsidR="007F246F">
        <w:rPr>
          <w:b/>
          <w:u w:val="single"/>
        </w:rPr>
        <w:t xml:space="preserve">AMEND CONDITIONS OF </w:t>
      </w:r>
      <w:r w:rsidR="007056D5">
        <w:rPr>
          <w:b/>
          <w:u w:val="single"/>
        </w:rPr>
        <w:t>BOND</w:t>
      </w:r>
    </w:p>
    <w:p w:rsidR="00D05552" w:rsidRPr="00C8265F" w:rsidRDefault="00D05552" w:rsidP="00C8265F">
      <w:pPr>
        <w:jc w:val="center"/>
        <w:rPr>
          <w:b/>
          <w:u w:val="single"/>
        </w:rPr>
      </w:pPr>
    </w:p>
    <w:p w:rsidR="00B543A4" w:rsidRDefault="00B543A4" w:rsidP="00713CD4">
      <w:pPr>
        <w:spacing w:line="480" w:lineRule="auto"/>
        <w:ind w:firstLine="720"/>
      </w:pPr>
      <w:r>
        <w:t xml:space="preserve">NOW COMES the Defendant, </w:t>
      </w:r>
      <w:r w:rsidR="000F6C44">
        <w:t>XXXXXX</w:t>
      </w:r>
      <w:r>
        <w:t xml:space="preserve">, by </w:t>
      </w:r>
      <w:r w:rsidR="00C13003">
        <w:t>h</w:t>
      </w:r>
      <w:r w:rsidR="007056D5">
        <w:t>is</w:t>
      </w:r>
      <w:r>
        <w:t xml:space="preserve"> attorney, </w:t>
      </w:r>
      <w:r w:rsidR="00611F61">
        <w:t xml:space="preserve">AMY CAMPANELLI, </w:t>
      </w:r>
      <w:r w:rsidR="007F246F">
        <w:rPr>
          <w:b/>
          <w:bCs/>
        </w:rPr>
        <w:t>XXXXXXXXX</w:t>
      </w:r>
      <w:r w:rsidR="00611F61">
        <w:t>,</w:t>
      </w:r>
      <w:r>
        <w:t xml:space="preserve"> and respectfully </w:t>
      </w:r>
      <w:r w:rsidR="0092281A">
        <w:t>moves this</w:t>
      </w:r>
      <w:r>
        <w:t xml:space="preserve"> Honorable Court</w:t>
      </w:r>
      <w:r w:rsidR="00E7375A">
        <w:t xml:space="preserve"> </w:t>
      </w:r>
      <w:r w:rsidR="0092281A">
        <w:t xml:space="preserve">to </w:t>
      </w:r>
      <w:r w:rsidR="00216706">
        <w:t xml:space="preserve">strike the condition of electronic monitoring </w:t>
      </w:r>
      <w:r w:rsidR="00DF54F8">
        <w:t xml:space="preserve">and grant </w:t>
      </w:r>
      <w:r w:rsidR="00216706">
        <w:t>him</w:t>
      </w:r>
      <w:r w:rsidR="00DF54F8">
        <w:t xml:space="preserve"> a recognizance </w:t>
      </w:r>
      <w:r w:rsidR="0092281A">
        <w:t>bond pursuant to 725 ILCS 5/110-4, 5/110-5, for the following reasons</w:t>
      </w:r>
      <w:r w:rsidR="00396706">
        <w:t>:</w:t>
      </w:r>
    </w:p>
    <w:p w:rsidR="00E7375A" w:rsidRDefault="0092281A" w:rsidP="004C7BF9">
      <w:pPr>
        <w:pStyle w:val="ListParagraph"/>
        <w:numPr>
          <w:ilvl w:val="0"/>
          <w:numId w:val="3"/>
        </w:numPr>
        <w:spacing w:line="480" w:lineRule="auto"/>
      </w:pPr>
      <w:r>
        <w:t>Defe</w:t>
      </w:r>
      <w:r w:rsidR="00AD048D">
        <w:t xml:space="preserve">ndant was arrested on </w:t>
      </w:r>
      <w:r w:rsidR="000F6C44">
        <w:t>XXXXXXXX</w:t>
      </w:r>
      <w:r>
        <w:t xml:space="preserve"> and </w:t>
      </w:r>
      <w:r w:rsidR="00216706">
        <w:t>was</w:t>
      </w:r>
      <w:r>
        <w:t xml:space="preserve"> charged with</w:t>
      </w:r>
      <w:r w:rsidR="007056D5">
        <w:t xml:space="preserve"> driving while </w:t>
      </w:r>
      <w:r w:rsidR="00216706">
        <w:t>license</w:t>
      </w:r>
      <w:r w:rsidR="007056D5">
        <w:t xml:space="preserve"> suspended/revoked (625 ILCS 5/6303(a)).</w:t>
      </w:r>
      <w:r>
        <w:t xml:space="preserve">  </w:t>
      </w:r>
      <w:r w:rsidR="007056D5">
        <w:t>He was given an I</w:t>
      </w:r>
      <w:r w:rsidR="00216706">
        <w:t>-</w:t>
      </w:r>
      <w:r w:rsidR="007056D5">
        <w:t>bond out of the police station.</w:t>
      </w:r>
    </w:p>
    <w:p w:rsidR="00092E12" w:rsidRDefault="0092281A" w:rsidP="007056D5">
      <w:pPr>
        <w:pStyle w:val="ListParagraph"/>
        <w:numPr>
          <w:ilvl w:val="0"/>
          <w:numId w:val="3"/>
        </w:numPr>
        <w:spacing w:line="480" w:lineRule="auto"/>
      </w:pPr>
      <w:r>
        <w:t>O</w:t>
      </w:r>
      <w:r w:rsidR="007056D5">
        <w:t xml:space="preserve">n </w:t>
      </w:r>
      <w:r w:rsidR="000F6C44">
        <w:t>XXXXXXXX</w:t>
      </w:r>
      <w:r w:rsidR="007056D5">
        <w:t>, an agreement was reached between the Assistant State’s Attorney and the defendant for him to serve 60 days on electronic home monitoring</w:t>
      </w:r>
      <w:r w:rsidR="00216706">
        <w:t>, and subsequently plead guilty</w:t>
      </w:r>
      <w:r w:rsidR="007056D5">
        <w:t>.</w:t>
      </w:r>
    </w:p>
    <w:p w:rsidR="007056D5" w:rsidRDefault="007056D5" w:rsidP="007056D5">
      <w:pPr>
        <w:pStyle w:val="ListParagraph"/>
        <w:numPr>
          <w:ilvl w:val="0"/>
          <w:numId w:val="3"/>
        </w:numPr>
        <w:spacing w:line="480" w:lineRule="auto"/>
      </w:pPr>
      <w:r>
        <w:t xml:space="preserve">On </w:t>
      </w:r>
      <w:r w:rsidR="000F6C44">
        <w:t>XXXXXXXX</w:t>
      </w:r>
      <w:r>
        <w:t xml:space="preserve">, Mr. </w:t>
      </w:r>
      <w:r w:rsidR="000F6C44">
        <w:t xml:space="preserve">XXXXXX </w:t>
      </w:r>
      <w:r>
        <w:t xml:space="preserve">appeared in court to surrender. As is common practice, after hearing our agreement, the judge increased Mr. </w:t>
      </w:r>
      <w:r w:rsidR="000F6C44">
        <w:t xml:space="preserve">XXXXXX </w:t>
      </w:r>
      <w:r>
        <w:t>bond to $10,000 IEM. He surrendered to the sheriff’s office and was transported to 26</w:t>
      </w:r>
      <w:r w:rsidRPr="007056D5">
        <w:rPr>
          <w:vertAlign w:val="superscript"/>
        </w:rPr>
        <w:t>th</w:t>
      </w:r>
      <w:r>
        <w:t xml:space="preserve"> and California to be fitted with an ankle monitor. A date of </w:t>
      </w:r>
      <w:r w:rsidR="007F246F">
        <w:rPr>
          <w:b/>
          <w:bCs/>
        </w:rPr>
        <w:t>XXXXXXXXX</w:t>
      </w:r>
      <w:r w:rsidR="007F246F">
        <w:t xml:space="preserve"> </w:t>
      </w:r>
      <w:r>
        <w:t xml:space="preserve">was agreed upon for Mr. </w:t>
      </w:r>
      <w:r w:rsidR="000F6C44">
        <w:t xml:space="preserve">XXXXXX </w:t>
      </w:r>
      <w:r>
        <w:t xml:space="preserve">to return to court and enter a plea of guilty, with an expected sentence of 60 days time considered served/time actually served. </w:t>
      </w:r>
    </w:p>
    <w:p w:rsidR="004C7BF9" w:rsidRDefault="007056D5" w:rsidP="00AD048D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 xml:space="preserve">Due to the COVID-19 virus, most courtrooms are closed, including the Traffic Division. Mr. </w:t>
      </w:r>
      <w:r w:rsidR="000F6C44">
        <w:t xml:space="preserve">XXXXXX </w:t>
      </w:r>
      <w:r>
        <w:t xml:space="preserve">will therefore be unable to appear in court on </w:t>
      </w:r>
      <w:r w:rsidR="007F246F">
        <w:rPr>
          <w:b/>
          <w:bCs/>
        </w:rPr>
        <w:t>XXXXXXXXX</w:t>
      </w:r>
      <w:r>
        <w:t>.</w:t>
      </w:r>
    </w:p>
    <w:p w:rsidR="007056D5" w:rsidRDefault="007056D5" w:rsidP="00AD048D">
      <w:pPr>
        <w:pStyle w:val="ListParagraph"/>
        <w:numPr>
          <w:ilvl w:val="0"/>
          <w:numId w:val="3"/>
        </w:numPr>
        <w:spacing w:line="480" w:lineRule="auto"/>
      </w:pPr>
      <w:r>
        <w:t xml:space="preserve">Mr. </w:t>
      </w:r>
      <w:r w:rsidR="000F6C44">
        <w:t xml:space="preserve">XXXXXX </w:t>
      </w:r>
      <w:r>
        <w:t>has remained on electronic monitoring and complied with all of the program conditions since February 10, 2020.</w:t>
      </w:r>
    </w:p>
    <w:p w:rsidR="00216706" w:rsidRDefault="00216706" w:rsidP="00AD048D">
      <w:pPr>
        <w:pStyle w:val="ListParagraph"/>
        <w:numPr>
          <w:ilvl w:val="0"/>
          <w:numId w:val="3"/>
        </w:numPr>
        <w:spacing w:line="480" w:lineRule="auto"/>
      </w:pPr>
      <w:r>
        <w:t xml:space="preserve">If the condition of electronic monitoring is not removed immediately, Mr. </w:t>
      </w:r>
      <w:r w:rsidR="000F6C44">
        <w:t xml:space="preserve">XXXXXX </w:t>
      </w:r>
      <w:r>
        <w:t xml:space="preserve">will be forced to remain on electronic monitoring until at least May </w:t>
      </w:r>
      <w:r w:rsidR="007F246F">
        <w:t>31</w:t>
      </w:r>
      <w:r>
        <w:t>, 2020—much past the originally agreed upon 60 days.</w:t>
      </w:r>
    </w:p>
    <w:p w:rsidR="00216706" w:rsidRDefault="00216706" w:rsidP="00AD048D">
      <w:pPr>
        <w:pStyle w:val="ListParagraph"/>
        <w:numPr>
          <w:ilvl w:val="0"/>
          <w:numId w:val="3"/>
        </w:numPr>
        <w:spacing w:line="480" w:lineRule="auto"/>
      </w:pPr>
      <w:r>
        <w:t xml:space="preserve">If the condition of electronic monitoring is removed immediately, Mr. </w:t>
      </w:r>
      <w:r w:rsidR="000F6C44">
        <w:t xml:space="preserve">XXXXXX </w:t>
      </w:r>
      <w:r w:rsidR="007F246F">
        <w:t>c</w:t>
      </w:r>
      <w:r>
        <w:t>a</w:t>
      </w:r>
      <w:r w:rsidR="007F246F">
        <w:t>n</w:t>
      </w:r>
      <w:r>
        <w:t xml:space="preserve"> appear in court on a subsequent date and enter his guilty plea.</w:t>
      </w:r>
    </w:p>
    <w:p w:rsidR="007F246F" w:rsidRDefault="007F246F" w:rsidP="00357760">
      <w:pPr>
        <w:spacing w:line="480" w:lineRule="auto"/>
        <w:ind w:firstLine="720"/>
      </w:pPr>
    </w:p>
    <w:p w:rsidR="00713CD4" w:rsidRDefault="00C8265F" w:rsidP="00357760">
      <w:pPr>
        <w:spacing w:line="480" w:lineRule="auto"/>
        <w:ind w:firstLine="720"/>
        <w:rPr>
          <w:rFonts w:eastAsia="Times New Roman"/>
          <w:noProof/>
        </w:rPr>
      </w:pPr>
      <w:r>
        <w:t xml:space="preserve">WHEREFORE, </w:t>
      </w:r>
      <w:r w:rsidR="00357760">
        <w:t>the Defendant respectfully request that this Honorable Court</w:t>
      </w:r>
      <w:r w:rsidR="006B31E1">
        <w:t xml:space="preserve"> </w:t>
      </w:r>
      <w:proofErr w:type="gramStart"/>
      <w:r w:rsidR="007F246F">
        <w:t>enter</w:t>
      </w:r>
      <w:proofErr w:type="gramEnd"/>
      <w:r w:rsidR="007F246F">
        <w:t xml:space="preserve"> an Order removing the condition of Electronic Monitoring, or provide any other relief the Court deems fair and just. </w:t>
      </w:r>
    </w:p>
    <w:p w:rsidR="00713CD4" w:rsidRPr="00713CD4" w:rsidRDefault="00713CD4" w:rsidP="007F246F">
      <w:pPr>
        <w:spacing w:line="480" w:lineRule="auto"/>
        <w:ind w:left="3600" w:firstLine="720"/>
      </w:pPr>
      <w:r w:rsidRPr="00713CD4">
        <w:t>Respectfully submitted,</w:t>
      </w:r>
    </w:p>
    <w:p w:rsidR="00713CD4" w:rsidRDefault="00713CD4" w:rsidP="007F246F">
      <w:pPr>
        <w:ind w:left="3600" w:firstLine="720"/>
      </w:pPr>
      <w:r w:rsidRPr="00713CD4">
        <w:t>_____________________</w:t>
      </w:r>
    </w:p>
    <w:p w:rsidR="007F246F" w:rsidRDefault="007F246F" w:rsidP="007F246F">
      <w:pPr>
        <w:ind w:left="3600" w:firstLine="720"/>
      </w:pPr>
      <w:r>
        <w:rPr>
          <w:b/>
          <w:bCs/>
        </w:rPr>
        <w:t>XXXXXXXXX</w:t>
      </w:r>
    </w:p>
    <w:p w:rsidR="001913A3" w:rsidRDefault="001913A3" w:rsidP="00713CD4">
      <w:pPr>
        <w:ind w:firstLine="720"/>
      </w:pPr>
    </w:p>
    <w:p w:rsidR="00B34B4A" w:rsidRPr="00713CD4" w:rsidRDefault="00B34B4A" w:rsidP="00713CD4">
      <w:pPr>
        <w:ind w:firstLine="720"/>
      </w:pPr>
    </w:p>
    <w:p w:rsidR="00216706" w:rsidRPr="00713CD4" w:rsidRDefault="00216706" w:rsidP="00713CD4"/>
    <w:sectPr w:rsidR="00216706" w:rsidRPr="00713CD4" w:rsidSect="0098781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18" w:rsidRDefault="009D7918" w:rsidP="00713CD4">
      <w:r>
        <w:separator/>
      </w:r>
    </w:p>
  </w:endnote>
  <w:endnote w:type="continuationSeparator" w:id="0">
    <w:p w:rsidR="009D7918" w:rsidRDefault="009D7918" w:rsidP="0071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01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760" w:rsidRDefault="00C478E4">
        <w:pPr>
          <w:pStyle w:val="Footer"/>
          <w:jc w:val="center"/>
        </w:pPr>
        <w:r>
          <w:rPr>
            <w:noProof/>
          </w:rPr>
          <w:t>2</w:t>
        </w:r>
      </w:p>
    </w:sdtContent>
  </w:sdt>
  <w:p w:rsidR="00357760" w:rsidRDefault="00357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18" w:rsidRDefault="009D7918" w:rsidP="00713CD4">
      <w:r>
        <w:separator/>
      </w:r>
    </w:p>
  </w:footnote>
  <w:footnote w:type="continuationSeparator" w:id="0">
    <w:p w:rsidR="009D7918" w:rsidRDefault="009D7918" w:rsidP="0071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D22"/>
    <w:multiLevelType w:val="hybridMultilevel"/>
    <w:tmpl w:val="8EAE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48FC"/>
    <w:multiLevelType w:val="hybridMultilevel"/>
    <w:tmpl w:val="E7FA09C2"/>
    <w:lvl w:ilvl="0" w:tplc="971EC3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3EE2"/>
    <w:multiLevelType w:val="hybridMultilevel"/>
    <w:tmpl w:val="8EAE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41EFA"/>
    <w:multiLevelType w:val="hybridMultilevel"/>
    <w:tmpl w:val="FB941A0A"/>
    <w:lvl w:ilvl="0" w:tplc="44C46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3A4"/>
    <w:rsid w:val="00007940"/>
    <w:rsid w:val="0003574E"/>
    <w:rsid w:val="00036D5F"/>
    <w:rsid w:val="00042B2D"/>
    <w:rsid w:val="00071823"/>
    <w:rsid w:val="000907B3"/>
    <w:rsid w:val="00092E12"/>
    <w:rsid w:val="00097734"/>
    <w:rsid w:val="000B4870"/>
    <w:rsid w:val="000F0D45"/>
    <w:rsid w:val="000F6C44"/>
    <w:rsid w:val="00100CCF"/>
    <w:rsid w:val="00113D5B"/>
    <w:rsid w:val="0013187F"/>
    <w:rsid w:val="0014218A"/>
    <w:rsid w:val="00160FF2"/>
    <w:rsid w:val="0016412C"/>
    <w:rsid w:val="00173D33"/>
    <w:rsid w:val="00173DD6"/>
    <w:rsid w:val="001913A3"/>
    <w:rsid w:val="001A1D50"/>
    <w:rsid w:val="001A70BB"/>
    <w:rsid w:val="001B15B7"/>
    <w:rsid w:val="001F7D40"/>
    <w:rsid w:val="002163FF"/>
    <w:rsid w:val="00216706"/>
    <w:rsid w:val="00232B48"/>
    <w:rsid w:val="00236FD9"/>
    <w:rsid w:val="0025587F"/>
    <w:rsid w:val="00272897"/>
    <w:rsid w:val="00273012"/>
    <w:rsid w:val="00283D74"/>
    <w:rsid w:val="002943B5"/>
    <w:rsid w:val="002C5376"/>
    <w:rsid w:val="002D6E26"/>
    <w:rsid w:val="0030465B"/>
    <w:rsid w:val="00325B57"/>
    <w:rsid w:val="003423FA"/>
    <w:rsid w:val="00356810"/>
    <w:rsid w:val="00357760"/>
    <w:rsid w:val="00360222"/>
    <w:rsid w:val="00375339"/>
    <w:rsid w:val="00376134"/>
    <w:rsid w:val="003810F0"/>
    <w:rsid w:val="00396706"/>
    <w:rsid w:val="00396769"/>
    <w:rsid w:val="003C19D7"/>
    <w:rsid w:val="003F78BC"/>
    <w:rsid w:val="00427E0C"/>
    <w:rsid w:val="004379E4"/>
    <w:rsid w:val="00440844"/>
    <w:rsid w:val="00454B4D"/>
    <w:rsid w:val="0046135F"/>
    <w:rsid w:val="004C7BF9"/>
    <w:rsid w:val="00500CE8"/>
    <w:rsid w:val="005030AE"/>
    <w:rsid w:val="00544129"/>
    <w:rsid w:val="00551736"/>
    <w:rsid w:val="00570473"/>
    <w:rsid w:val="005A376D"/>
    <w:rsid w:val="005C6B01"/>
    <w:rsid w:val="00611F61"/>
    <w:rsid w:val="00621C04"/>
    <w:rsid w:val="0065790B"/>
    <w:rsid w:val="006652FB"/>
    <w:rsid w:val="006A3090"/>
    <w:rsid w:val="006B31E1"/>
    <w:rsid w:val="006D0BD0"/>
    <w:rsid w:val="006E32FE"/>
    <w:rsid w:val="006E4BE8"/>
    <w:rsid w:val="006E5E47"/>
    <w:rsid w:val="006F1ABE"/>
    <w:rsid w:val="007056D5"/>
    <w:rsid w:val="00713CD4"/>
    <w:rsid w:val="007229E3"/>
    <w:rsid w:val="00734402"/>
    <w:rsid w:val="007560E1"/>
    <w:rsid w:val="00757A57"/>
    <w:rsid w:val="0077145E"/>
    <w:rsid w:val="007A10F2"/>
    <w:rsid w:val="007A28FE"/>
    <w:rsid w:val="007C5AF6"/>
    <w:rsid w:val="007F22FD"/>
    <w:rsid w:val="007F246F"/>
    <w:rsid w:val="00840997"/>
    <w:rsid w:val="00844A40"/>
    <w:rsid w:val="00850CF2"/>
    <w:rsid w:val="00851045"/>
    <w:rsid w:val="00856D56"/>
    <w:rsid w:val="00871E56"/>
    <w:rsid w:val="00896DC2"/>
    <w:rsid w:val="008D2D84"/>
    <w:rsid w:val="008D5122"/>
    <w:rsid w:val="008F7096"/>
    <w:rsid w:val="009047A5"/>
    <w:rsid w:val="009149C0"/>
    <w:rsid w:val="009159C6"/>
    <w:rsid w:val="00916E09"/>
    <w:rsid w:val="0092281A"/>
    <w:rsid w:val="0092634E"/>
    <w:rsid w:val="009744C0"/>
    <w:rsid w:val="00983D3A"/>
    <w:rsid w:val="0098781F"/>
    <w:rsid w:val="009A6A9F"/>
    <w:rsid w:val="009D0ECC"/>
    <w:rsid w:val="009D4803"/>
    <w:rsid w:val="009D7918"/>
    <w:rsid w:val="00A363C6"/>
    <w:rsid w:val="00A51BBE"/>
    <w:rsid w:val="00AC5E92"/>
    <w:rsid w:val="00AD048D"/>
    <w:rsid w:val="00AE2184"/>
    <w:rsid w:val="00B34B4A"/>
    <w:rsid w:val="00B405E1"/>
    <w:rsid w:val="00B543A4"/>
    <w:rsid w:val="00B617B6"/>
    <w:rsid w:val="00B84C04"/>
    <w:rsid w:val="00B95C90"/>
    <w:rsid w:val="00BA601A"/>
    <w:rsid w:val="00BD2686"/>
    <w:rsid w:val="00BF34BB"/>
    <w:rsid w:val="00C065C1"/>
    <w:rsid w:val="00C13003"/>
    <w:rsid w:val="00C15DFE"/>
    <w:rsid w:val="00C22C7F"/>
    <w:rsid w:val="00C415F5"/>
    <w:rsid w:val="00C478E4"/>
    <w:rsid w:val="00C804C4"/>
    <w:rsid w:val="00C8265F"/>
    <w:rsid w:val="00CA18F2"/>
    <w:rsid w:val="00CB07AA"/>
    <w:rsid w:val="00CC00B4"/>
    <w:rsid w:val="00CC0979"/>
    <w:rsid w:val="00CC151F"/>
    <w:rsid w:val="00D05552"/>
    <w:rsid w:val="00D2310F"/>
    <w:rsid w:val="00D24884"/>
    <w:rsid w:val="00D25441"/>
    <w:rsid w:val="00D65541"/>
    <w:rsid w:val="00D72763"/>
    <w:rsid w:val="00D872C7"/>
    <w:rsid w:val="00D92E50"/>
    <w:rsid w:val="00DA5579"/>
    <w:rsid w:val="00DB30F3"/>
    <w:rsid w:val="00DF54F8"/>
    <w:rsid w:val="00E02E12"/>
    <w:rsid w:val="00E1484D"/>
    <w:rsid w:val="00E23762"/>
    <w:rsid w:val="00E31CE8"/>
    <w:rsid w:val="00E36DAF"/>
    <w:rsid w:val="00E406D2"/>
    <w:rsid w:val="00E61432"/>
    <w:rsid w:val="00E637DF"/>
    <w:rsid w:val="00E7375A"/>
    <w:rsid w:val="00E818BF"/>
    <w:rsid w:val="00E848FD"/>
    <w:rsid w:val="00EC1753"/>
    <w:rsid w:val="00EC3FE0"/>
    <w:rsid w:val="00EC7819"/>
    <w:rsid w:val="00EE7E39"/>
    <w:rsid w:val="00F10D55"/>
    <w:rsid w:val="00F15B3F"/>
    <w:rsid w:val="00F15F82"/>
    <w:rsid w:val="00F27930"/>
    <w:rsid w:val="00F47C94"/>
    <w:rsid w:val="00F91E2A"/>
    <w:rsid w:val="00FA32C6"/>
    <w:rsid w:val="00FC2F48"/>
    <w:rsid w:val="00FD19CA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CD4"/>
  </w:style>
  <w:style w:type="paragraph" w:styleId="Footer">
    <w:name w:val="footer"/>
    <w:basedOn w:val="Normal"/>
    <w:link w:val="FooterChar"/>
    <w:uiPriority w:val="99"/>
    <w:unhideWhenUsed/>
    <w:rsid w:val="00713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D4"/>
  </w:style>
  <w:style w:type="paragraph" w:styleId="FootnoteText">
    <w:name w:val="footnote text"/>
    <w:basedOn w:val="Normal"/>
    <w:link w:val="FootnoteTextChar"/>
    <w:uiPriority w:val="99"/>
    <w:semiHidden/>
    <w:unhideWhenUsed/>
    <w:rsid w:val="00987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8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0068-09C6-45DB-B7F6-9DAE6D84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Murphy (Public Defender)</dc:creator>
  <cp:lastModifiedBy>Admin</cp:lastModifiedBy>
  <cp:revision>2</cp:revision>
  <cp:lastPrinted>2019-03-12T16:14:00Z</cp:lastPrinted>
  <dcterms:created xsi:type="dcterms:W3CDTF">2020-05-19T19:52:00Z</dcterms:created>
  <dcterms:modified xsi:type="dcterms:W3CDTF">2020-05-19T19:52:00Z</dcterms:modified>
</cp:coreProperties>
</file>